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AC0" w:rsidRPr="00722C84" w:rsidRDefault="00540AC0" w:rsidP="00540AC0">
      <w:pPr>
        <w:pStyle w:val="Title"/>
        <w:rPr>
          <w:rFonts w:ascii="Arial" w:hAnsi="Arial" w:cs="Arial"/>
          <w:bCs/>
          <w:sz w:val="28"/>
          <w:szCs w:val="28"/>
        </w:rPr>
      </w:pPr>
      <w:r w:rsidRPr="00722C84">
        <w:rPr>
          <w:rFonts w:ascii="Arial" w:hAnsi="Arial" w:cs="Arial"/>
          <w:sz w:val="28"/>
          <w:szCs w:val="28"/>
        </w:rPr>
        <w:t>G.B.W. Financial Planners</w:t>
      </w:r>
    </w:p>
    <w:p w:rsidR="00540AC0" w:rsidRPr="00722C84" w:rsidRDefault="00540AC0" w:rsidP="00540AC0">
      <w:pPr>
        <w:pStyle w:val="Title"/>
        <w:rPr>
          <w:rFonts w:ascii="Arial" w:hAnsi="Arial" w:cs="Arial"/>
          <w:bCs/>
          <w:sz w:val="28"/>
          <w:szCs w:val="28"/>
        </w:rPr>
      </w:pPr>
    </w:p>
    <w:p w:rsidR="00DB56FD" w:rsidRPr="00722C84" w:rsidRDefault="00540AC0" w:rsidP="00540AC0">
      <w:pPr>
        <w:jc w:val="center"/>
        <w:rPr>
          <w:rFonts w:ascii="Arial" w:hAnsi="Arial" w:cs="Arial"/>
          <w:bCs/>
          <w:sz w:val="18"/>
        </w:rPr>
      </w:pPr>
      <w:r w:rsidRPr="00722C84">
        <w:rPr>
          <w:rFonts w:ascii="Arial" w:hAnsi="Arial" w:cs="Arial"/>
          <w:bCs/>
          <w:sz w:val="18"/>
        </w:rPr>
        <w:t>P.O. BOX 10001, CAPE TOWN,</w:t>
      </w:r>
      <w:r w:rsidR="00F32CAD" w:rsidRPr="00722C84">
        <w:rPr>
          <w:rFonts w:ascii="Arial" w:hAnsi="Arial" w:cs="Arial"/>
          <w:bCs/>
          <w:sz w:val="18"/>
        </w:rPr>
        <w:t xml:space="preserve"> </w:t>
      </w:r>
      <w:r w:rsidRPr="00722C84">
        <w:rPr>
          <w:rFonts w:ascii="Arial" w:hAnsi="Arial" w:cs="Arial"/>
          <w:bCs/>
          <w:sz w:val="18"/>
        </w:rPr>
        <w:t xml:space="preserve">8000, </w:t>
      </w:r>
      <w:r w:rsidR="00DB56FD" w:rsidRPr="00722C84">
        <w:rPr>
          <w:rFonts w:ascii="Arial" w:hAnsi="Arial" w:cs="Arial"/>
          <w:bCs/>
          <w:sz w:val="18"/>
        </w:rPr>
        <w:t xml:space="preserve">39 </w:t>
      </w:r>
      <w:proofErr w:type="spellStart"/>
      <w:r w:rsidR="00DB56FD" w:rsidRPr="00722C84">
        <w:rPr>
          <w:rFonts w:ascii="Arial" w:hAnsi="Arial" w:cs="Arial"/>
          <w:bCs/>
          <w:sz w:val="18"/>
        </w:rPr>
        <w:t>Buitenkant</w:t>
      </w:r>
      <w:proofErr w:type="spellEnd"/>
      <w:r w:rsidR="00DB56FD" w:rsidRPr="00722C84">
        <w:rPr>
          <w:rFonts w:ascii="Arial" w:hAnsi="Arial" w:cs="Arial"/>
          <w:bCs/>
          <w:sz w:val="18"/>
        </w:rPr>
        <w:t xml:space="preserve"> Street, Cape Town, 8001</w:t>
      </w:r>
    </w:p>
    <w:p w:rsidR="00540AC0" w:rsidRPr="00722C84" w:rsidRDefault="00540AC0" w:rsidP="00540AC0">
      <w:pPr>
        <w:jc w:val="center"/>
        <w:rPr>
          <w:rFonts w:ascii="Arial" w:hAnsi="Arial" w:cs="Arial"/>
          <w:bCs/>
          <w:sz w:val="18"/>
        </w:rPr>
      </w:pPr>
      <w:r w:rsidRPr="00722C84">
        <w:rPr>
          <w:rFonts w:ascii="Arial" w:hAnsi="Arial" w:cs="Arial"/>
          <w:bCs/>
          <w:sz w:val="18"/>
        </w:rPr>
        <w:t xml:space="preserve">Tel. 021 – 461 0685, Fax. 086 615 2320, E-mail. </w:t>
      </w:r>
      <w:hyperlink r:id="rId5" w:history="1">
        <w:r w:rsidRPr="00722C84">
          <w:rPr>
            <w:rStyle w:val="Hyperlink"/>
            <w:rFonts w:ascii="Arial" w:hAnsi="Arial" w:cs="Arial"/>
            <w:bCs/>
            <w:sz w:val="18"/>
          </w:rPr>
          <w:t>cgillot@comail.co.za</w:t>
        </w:r>
      </w:hyperlink>
      <w:r w:rsidRPr="00722C84">
        <w:rPr>
          <w:rFonts w:ascii="Arial" w:hAnsi="Arial" w:cs="Arial"/>
          <w:bCs/>
          <w:sz w:val="18"/>
        </w:rPr>
        <w:t>,</w:t>
      </w:r>
    </w:p>
    <w:p w:rsidR="00A34B37" w:rsidRPr="00722C84" w:rsidRDefault="00540AC0" w:rsidP="00A34B37">
      <w:pPr>
        <w:jc w:val="center"/>
        <w:rPr>
          <w:rFonts w:ascii="Arial" w:hAnsi="Arial" w:cs="Arial"/>
          <w:bCs/>
          <w:sz w:val="18"/>
        </w:rPr>
      </w:pPr>
      <w:proofErr w:type="spellStart"/>
      <w:r w:rsidRPr="00722C84">
        <w:rPr>
          <w:rFonts w:ascii="Arial" w:hAnsi="Arial" w:cs="Arial"/>
          <w:bCs/>
          <w:sz w:val="18"/>
        </w:rPr>
        <w:t>Authorised</w:t>
      </w:r>
      <w:proofErr w:type="spellEnd"/>
      <w:r w:rsidRPr="00722C84">
        <w:rPr>
          <w:rFonts w:ascii="Arial" w:hAnsi="Arial" w:cs="Arial"/>
          <w:bCs/>
          <w:sz w:val="18"/>
        </w:rPr>
        <w:t xml:space="preserve"> FSP No. 44140</w:t>
      </w:r>
    </w:p>
    <w:p w:rsidR="00C16F23" w:rsidRPr="00722C84" w:rsidRDefault="00C16F23" w:rsidP="00A34B37">
      <w:pPr>
        <w:jc w:val="center"/>
        <w:rPr>
          <w:rFonts w:ascii="Arial" w:hAnsi="Arial" w:cs="Arial"/>
          <w:bCs/>
          <w:sz w:val="18"/>
        </w:rPr>
      </w:pPr>
    </w:p>
    <w:p w:rsidR="00C966C8" w:rsidRDefault="00722C84" w:rsidP="0054223F">
      <w:pPr>
        <w:rPr>
          <w:rFonts w:ascii="Arial" w:hAnsi="Arial" w:cs="Arial"/>
          <w:b/>
          <w:bCs/>
        </w:rPr>
      </w:pPr>
      <w:r w:rsidRPr="00424D17">
        <w:rPr>
          <w:rFonts w:ascii="Arial" w:hAnsi="Arial" w:cs="Arial"/>
          <w:b/>
          <w:bCs/>
        </w:rPr>
        <w:t>In</w:t>
      </w:r>
      <w:r w:rsidRPr="00722C8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Touch June 2018</w:t>
      </w:r>
    </w:p>
    <w:p w:rsidR="00722C84" w:rsidRDefault="00722C84" w:rsidP="0054223F">
      <w:pPr>
        <w:rPr>
          <w:rFonts w:ascii="Arial" w:hAnsi="Arial" w:cs="Arial"/>
          <w:b/>
          <w:bCs/>
        </w:rPr>
      </w:pPr>
    </w:p>
    <w:p w:rsidR="002B37DB" w:rsidRDefault="00AC6823" w:rsidP="005422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are h</w:t>
      </w:r>
      <w:r w:rsidR="00722C84">
        <w:rPr>
          <w:rFonts w:ascii="Arial" w:hAnsi="Arial" w:cs="Arial"/>
          <w:bCs/>
        </w:rPr>
        <w:t xml:space="preserve">alf way through the year and issues have raced on. With </w:t>
      </w:r>
      <w:r w:rsidR="0029648C">
        <w:rPr>
          <w:rFonts w:ascii="Arial" w:hAnsi="Arial" w:cs="Arial"/>
          <w:bCs/>
        </w:rPr>
        <w:t>Sunday</w:t>
      </w:r>
      <w:r w:rsidR="00722C84">
        <w:rPr>
          <w:rFonts w:ascii="Arial" w:hAnsi="Arial" w:cs="Arial"/>
          <w:bCs/>
        </w:rPr>
        <w:t xml:space="preserve"> </w:t>
      </w:r>
      <w:r w:rsidR="0029648C">
        <w:rPr>
          <w:rFonts w:ascii="Arial" w:hAnsi="Arial" w:cs="Arial"/>
          <w:bCs/>
        </w:rPr>
        <w:t xml:space="preserve">Times </w:t>
      </w:r>
      <w:r w:rsidR="00722C84">
        <w:rPr>
          <w:rFonts w:ascii="Arial" w:hAnsi="Arial" w:cs="Arial"/>
          <w:bCs/>
        </w:rPr>
        <w:t>17</w:t>
      </w:r>
      <w:r w:rsidR="0029648C">
        <w:rPr>
          <w:rFonts w:ascii="Arial" w:hAnsi="Arial" w:cs="Arial"/>
          <w:bCs/>
        </w:rPr>
        <w:t>th</w:t>
      </w:r>
      <w:r w:rsidR="00722C84">
        <w:rPr>
          <w:rFonts w:ascii="Arial" w:hAnsi="Arial" w:cs="Arial"/>
          <w:bCs/>
        </w:rPr>
        <w:t xml:space="preserve"> June reporting: </w:t>
      </w:r>
      <w:r w:rsidR="0029648C">
        <w:rPr>
          <w:rFonts w:ascii="Arial" w:hAnsi="Arial" w:cs="Arial"/>
          <w:bCs/>
        </w:rPr>
        <w:t>‘</w:t>
      </w:r>
      <w:proofErr w:type="spellStart"/>
      <w:r w:rsidR="00722C84">
        <w:rPr>
          <w:rFonts w:ascii="Arial" w:hAnsi="Arial" w:cs="Arial"/>
          <w:bCs/>
        </w:rPr>
        <w:t>Gwede’s</w:t>
      </w:r>
      <w:proofErr w:type="spellEnd"/>
      <w:r w:rsidR="00722C84">
        <w:rPr>
          <w:rFonts w:ascii="Arial" w:hAnsi="Arial" w:cs="Arial"/>
          <w:bCs/>
        </w:rPr>
        <w:t xml:space="preserve"> bold bid to ease mine dou</w:t>
      </w:r>
      <w:r w:rsidR="0029648C">
        <w:rPr>
          <w:rFonts w:ascii="Arial" w:hAnsi="Arial" w:cs="Arial"/>
          <w:bCs/>
        </w:rPr>
        <w:t>b</w:t>
      </w:r>
      <w:r w:rsidR="00722C84">
        <w:rPr>
          <w:rFonts w:ascii="Arial" w:hAnsi="Arial" w:cs="Arial"/>
          <w:bCs/>
        </w:rPr>
        <w:t>ts</w:t>
      </w:r>
      <w:r w:rsidR="0029648C">
        <w:rPr>
          <w:rFonts w:ascii="Arial" w:hAnsi="Arial" w:cs="Arial"/>
          <w:bCs/>
        </w:rPr>
        <w:t>.’</w:t>
      </w:r>
      <w:r w:rsidR="00722C84">
        <w:rPr>
          <w:rFonts w:ascii="Arial" w:hAnsi="Arial" w:cs="Arial"/>
          <w:bCs/>
        </w:rPr>
        <w:t xml:space="preserve"> </w:t>
      </w:r>
      <w:r w:rsidR="002B37DB">
        <w:rPr>
          <w:rFonts w:ascii="Arial" w:hAnsi="Arial" w:cs="Arial"/>
          <w:bCs/>
        </w:rPr>
        <w:t xml:space="preserve">The </w:t>
      </w:r>
      <w:r w:rsidR="00722C84">
        <w:rPr>
          <w:rFonts w:ascii="Arial" w:hAnsi="Arial" w:cs="Arial"/>
          <w:bCs/>
        </w:rPr>
        <w:t xml:space="preserve">Editors lead </w:t>
      </w:r>
      <w:r w:rsidR="0029648C">
        <w:rPr>
          <w:rFonts w:ascii="Arial" w:hAnsi="Arial" w:cs="Arial"/>
          <w:bCs/>
        </w:rPr>
        <w:t>a</w:t>
      </w:r>
      <w:r w:rsidR="00722C84">
        <w:rPr>
          <w:rFonts w:ascii="Arial" w:hAnsi="Arial" w:cs="Arial"/>
          <w:bCs/>
        </w:rPr>
        <w:t>rticle</w:t>
      </w:r>
      <w:r w:rsidR="00424D17">
        <w:rPr>
          <w:rFonts w:ascii="Arial" w:hAnsi="Arial" w:cs="Arial"/>
          <w:bCs/>
        </w:rPr>
        <w:t xml:space="preserve"> states</w:t>
      </w:r>
      <w:r w:rsidR="0029648C">
        <w:rPr>
          <w:rFonts w:ascii="Arial" w:hAnsi="Arial" w:cs="Arial"/>
          <w:bCs/>
        </w:rPr>
        <w:t xml:space="preserve"> </w:t>
      </w:r>
      <w:r w:rsidR="00722C84">
        <w:rPr>
          <w:rFonts w:ascii="Arial" w:hAnsi="Arial" w:cs="Arial"/>
          <w:bCs/>
        </w:rPr>
        <w:t>’Plunged into darkness, SA counts the rising cost of wasted Zuma years.</w:t>
      </w:r>
      <w:r w:rsidR="0029648C">
        <w:rPr>
          <w:rFonts w:ascii="Arial" w:hAnsi="Arial" w:cs="Arial"/>
          <w:bCs/>
        </w:rPr>
        <w:t>’</w:t>
      </w:r>
      <w:r w:rsidR="00424D17">
        <w:rPr>
          <w:rFonts w:ascii="Arial" w:hAnsi="Arial" w:cs="Arial"/>
          <w:bCs/>
        </w:rPr>
        <w:t xml:space="preserve"> </w:t>
      </w:r>
      <w:r w:rsidR="00722C84">
        <w:rPr>
          <w:rFonts w:ascii="Arial" w:hAnsi="Arial" w:cs="Arial"/>
          <w:bCs/>
        </w:rPr>
        <w:t>Business Lea</w:t>
      </w:r>
      <w:bookmarkStart w:id="0" w:name="_GoBack"/>
      <w:bookmarkEnd w:id="0"/>
      <w:r w:rsidR="00722C84">
        <w:rPr>
          <w:rFonts w:ascii="Arial" w:hAnsi="Arial" w:cs="Arial"/>
          <w:bCs/>
        </w:rPr>
        <w:t xml:space="preserve">dership SA, </w:t>
      </w:r>
      <w:proofErr w:type="spellStart"/>
      <w:r w:rsidR="00722C84">
        <w:rPr>
          <w:rFonts w:ascii="Arial" w:hAnsi="Arial" w:cs="Arial"/>
          <w:bCs/>
        </w:rPr>
        <w:t>Bonang</w:t>
      </w:r>
      <w:proofErr w:type="spellEnd"/>
      <w:r w:rsidR="00722C84">
        <w:rPr>
          <w:rFonts w:ascii="Arial" w:hAnsi="Arial" w:cs="Arial"/>
          <w:bCs/>
        </w:rPr>
        <w:t xml:space="preserve"> </w:t>
      </w:r>
      <w:proofErr w:type="spellStart"/>
      <w:r w:rsidR="00722C84">
        <w:rPr>
          <w:rFonts w:ascii="Arial" w:hAnsi="Arial" w:cs="Arial"/>
          <w:bCs/>
        </w:rPr>
        <w:t>Mohale</w:t>
      </w:r>
      <w:proofErr w:type="spellEnd"/>
      <w:r w:rsidR="00722C84">
        <w:rPr>
          <w:rFonts w:ascii="Arial" w:hAnsi="Arial" w:cs="Arial"/>
          <w:bCs/>
        </w:rPr>
        <w:t xml:space="preserve"> representing the larges</w:t>
      </w:r>
      <w:r w:rsidR="002B37DB">
        <w:rPr>
          <w:rFonts w:ascii="Arial" w:hAnsi="Arial" w:cs="Arial"/>
          <w:bCs/>
        </w:rPr>
        <w:t>t</w:t>
      </w:r>
      <w:r w:rsidR="00722C84">
        <w:rPr>
          <w:rFonts w:ascii="Arial" w:hAnsi="Arial" w:cs="Arial"/>
          <w:bCs/>
        </w:rPr>
        <w:t xml:space="preserve"> companies in SA states</w:t>
      </w:r>
      <w:r w:rsidR="00424D17">
        <w:rPr>
          <w:rFonts w:ascii="Arial" w:hAnsi="Arial" w:cs="Arial"/>
          <w:bCs/>
        </w:rPr>
        <w:t>:</w:t>
      </w:r>
      <w:r w:rsidR="00722C84">
        <w:rPr>
          <w:rFonts w:ascii="Arial" w:hAnsi="Arial" w:cs="Arial"/>
          <w:bCs/>
        </w:rPr>
        <w:t xml:space="preserve"> </w:t>
      </w:r>
      <w:r w:rsidR="002B37DB">
        <w:rPr>
          <w:rFonts w:ascii="Arial" w:hAnsi="Arial" w:cs="Arial"/>
          <w:bCs/>
        </w:rPr>
        <w:t>‘</w:t>
      </w:r>
      <w:r w:rsidR="00722C84">
        <w:rPr>
          <w:rFonts w:ascii="Arial" w:hAnsi="Arial" w:cs="Arial"/>
          <w:bCs/>
        </w:rPr>
        <w:t>Govt is bloated and unaffordable</w:t>
      </w:r>
      <w:r w:rsidR="0029648C">
        <w:rPr>
          <w:rFonts w:ascii="Arial" w:hAnsi="Arial" w:cs="Arial"/>
          <w:bCs/>
        </w:rPr>
        <w:t>.</w:t>
      </w:r>
      <w:r w:rsidR="002B37DB">
        <w:rPr>
          <w:rFonts w:ascii="Arial" w:hAnsi="Arial" w:cs="Arial"/>
          <w:bCs/>
        </w:rPr>
        <w:t>’</w:t>
      </w:r>
      <w:r w:rsidR="0029648C">
        <w:rPr>
          <w:rFonts w:ascii="Arial" w:hAnsi="Arial" w:cs="Arial"/>
          <w:bCs/>
        </w:rPr>
        <w:t xml:space="preserve"> Trevor Manuel heading up a team of top professionals, states</w:t>
      </w:r>
      <w:r w:rsidR="00424D17">
        <w:rPr>
          <w:rFonts w:ascii="Arial" w:hAnsi="Arial" w:cs="Arial"/>
          <w:bCs/>
        </w:rPr>
        <w:t>:</w:t>
      </w:r>
      <w:r w:rsidR="0029648C">
        <w:rPr>
          <w:rFonts w:ascii="Arial" w:hAnsi="Arial" w:cs="Arial"/>
          <w:bCs/>
        </w:rPr>
        <w:t xml:space="preserve"> </w:t>
      </w:r>
      <w:r w:rsidR="002B37DB">
        <w:rPr>
          <w:rFonts w:ascii="Arial" w:hAnsi="Arial" w:cs="Arial"/>
          <w:bCs/>
        </w:rPr>
        <w:t>‘</w:t>
      </w:r>
      <w:r w:rsidR="0029648C">
        <w:rPr>
          <w:rFonts w:ascii="Arial" w:hAnsi="Arial" w:cs="Arial"/>
          <w:bCs/>
        </w:rPr>
        <w:t>it will take years to recover</w:t>
      </w:r>
      <w:r w:rsidR="002B37DB">
        <w:rPr>
          <w:rFonts w:ascii="Arial" w:hAnsi="Arial" w:cs="Arial"/>
          <w:bCs/>
        </w:rPr>
        <w:t>’</w:t>
      </w:r>
      <w:r w:rsidR="0029648C">
        <w:rPr>
          <w:rFonts w:ascii="Arial" w:hAnsi="Arial" w:cs="Arial"/>
          <w:bCs/>
        </w:rPr>
        <w:t>, as</w:t>
      </w:r>
      <w:r w:rsidR="002B37DB">
        <w:rPr>
          <w:rFonts w:ascii="Arial" w:hAnsi="Arial" w:cs="Arial"/>
          <w:bCs/>
        </w:rPr>
        <w:t>,</w:t>
      </w:r>
      <w:r w:rsidR="0029648C">
        <w:rPr>
          <w:rFonts w:ascii="Arial" w:hAnsi="Arial" w:cs="Arial"/>
          <w:bCs/>
        </w:rPr>
        <w:t xml:space="preserve"> ‘we’re paying the price </w:t>
      </w:r>
      <w:r w:rsidR="007720F9">
        <w:rPr>
          <w:rFonts w:ascii="Arial" w:hAnsi="Arial" w:cs="Arial"/>
          <w:bCs/>
        </w:rPr>
        <w:t>f</w:t>
      </w:r>
      <w:r w:rsidR="0029648C">
        <w:rPr>
          <w:rFonts w:ascii="Arial" w:hAnsi="Arial" w:cs="Arial"/>
          <w:bCs/>
        </w:rPr>
        <w:t>o</w:t>
      </w:r>
      <w:r w:rsidR="007720F9">
        <w:rPr>
          <w:rFonts w:ascii="Arial" w:hAnsi="Arial" w:cs="Arial"/>
          <w:bCs/>
        </w:rPr>
        <w:t>r</w:t>
      </w:r>
      <w:r w:rsidR="0029648C">
        <w:rPr>
          <w:rFonts w:ascii="Arial" w:hAnsi="Arial" w:cs="Arial"/>
          <w:bCs/>
        </w:rPr>
        <w:t xml:space="preserve"> the cost of capture and of inefficiencies’. Then, Ben Derby writes, ‘Eskom in the twilight zone where foreign bondholders call the shots.’</w:t>
      </w:r>
      <w:r w:rsidR="002B37DB">
        <w:rPr>
          <w:rFonts w:ascii="Arial" w:hAnsi="Arial" w:cs="Arial"/>
          <w:bCs/>
        </w:rPr>
        <w:t xml:space="preserve"> We appear to be headed in the right direction</w:t>
      </w:r>
      <w:r w:rsidR="00AB1132">
        <w:rPr>
          <w:rFonts w:ascii="Arial" w:hAnsi="Arial" w:cs="Arial"/>
          <w:bCs/>
        </w:rPr>
        <w:t xml:space="preserve">, and we </w:t>
      </w:r>
      <w:r>
        <w:rPr>
          <w:rFonts w:ascii="Arial" w:hAnsi="Arial" w:cs="Arial"/>
          <w:bCs/>
        </w:rPr>
        <w:t xml:space="preserve">all </w:t>
      </w:r>
      <w:r w:rsidR="00AB1132">
        <w:rPr>
          <w:rFonts w:ascii="Arial" w:hAnsi="Arial" w:cs="Arial"/>
          <w:bCs/>
        </w:rPr>
        <w:t xml:space="preserve">need </w:t>
      </w:r>
      <w:r w:rsidR="00424D17">
        <w:rPr>
          <w:rFonts w:ascii="Arial" w:hAnsi="Arial" w:cs="Arial"/>
          <w:bCs/>
        </w:rPr>
        <w:t>to hear</w:t>
      </w:r>
      <w:r w:rsidR="00836873">
        <w:rPr>
          <w:rFonts w:ascii="Arial" w:hAnsi="Arial" w:cs="Arial"/>
          <w:bCs/>
        </w:rPr>
        <w:t xml:space="preserve"> </w:t>
      </w:r>
      <w:r w:rsidR="00AB1132">
        <w:rPr>
          <w:rFonts w:ascii="Arial" w:hAnsi="Arial" w:cs="Arial"/>
          <w:bCs/>
        </w:rPr>
        <w:t>some ‘good news’ right now.</w:t>
      </w:r>
    </w:p>
    <w:p w:rsidR="002B37DB" w:rsidRDefault="002B37DB" w:rsidP="0054223F">
      <w:pPr>
        <w:rPr>
          <w:rFonts w:ascii="Arial" w:hAnsi="Arial" w:cs="Arial"/>
          <w:bCs/>
        </w:rPr>
      </w:pPr>
    </w:p>
    <w:p w:rsidR="002B37DB" w:rsidRDefault="002B37DB" w:rsidP="005422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is therefor more prudent to be conservative over the next 12 months until the</w:t>
      </w:r>
    </w:p>
    <w:p w:rsidR="002B37DB" w:rsidRDefault="00AC6823" w:rsidP="005422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2B37DB">
        <w:rPr>
          <w:rFonts w:ascii="Arial" w:hAnsi="Arial" w:cs="Arial"/>
          <w:bCs/>
        </w:rPr>
        <w:t xml:space="preserve">lections of 2019 are past. </w:t>
      </w:r>
      <w:r>
        <w:rPr>
          <w:rFonts w:ascii="Arial" w:hAnsi="Arial" w:cs="Arial"/>
          <w:bCs/>
        </w:rPr>
        <w:t>L</w:t>
      </w:r>
      <w:r w:rsidR="002B37DB">
        <w:rPr>
          <w:rFonts w:ascii="Arial" w:hAnsi="Arial" w:cs="Arial"/>
          <w:bCs/>
        </w:rPr>
        <w:t>ower expectations</w:t>
      </w:r>
      <w:r>
        <w:rPr>
          <w:rFonts w:ascii="Arial" w:hAnsi="Arial" w:cs="Arial"/>
          <w:bCs/>
        </w:rPr>
        <w:t xml:space="preserve"> to</w:t>
      </w:r>
      <w:r w:rsidR="00836873">
        <w:rPr>
          <w:rFonts w:ascii="Arial" w:hAnsi="Arial" w:cs="Arial"/>
          <w:bCs/>
        </w:rPr>
        <w:t xml:space="preserve">wards </w:t>
      </w:r>
      <w:r>
        <w:rPr>
          <w:rFonts w:ascii="Arial" w:hAnsi="Arial" w:cs="Arial"/>
          <w:bCs/>
        </w:rPr>
        <w:t>more safe Funds</w:t>
      </w:r>
      <w:r w:rsidR="002B37DB">
        <w:rPr>
          <w:rFonts w:ascii="Arial" w:hAnsi="Arial" w:cs="Arial"/>
          <w:bCs/>
        </w:rPr>
        <w:t xml:space="preserve"> </w:t>
      </w:r>
      <w:r w:rsidR="00836873">
        <w:rPr>
          <w:rFonts w:ascii="Arial" w:hAnsi="Arial" w:cs="Arial"/>
          <w:bCs/>
        </w:rPr>
        <w:t xml:space="preserve">with returns </w:t>
      </w:r>
      <w:r w:rsidR="002B37DB">
        <w:rPr>
          <w:rFonts w:ascii="Arial" w:hAnsi="Arial" w:cs="Arial"/>
          <w:bCs/>
        </w:rPr>
        <w:t>of inflation plus 2 % is</w:t>
      </w:r>
      <w:r>
        <w:rPr>
          <w:rFonts w:ascii="Arial" w:hAnsi="Arial" w:cs="Arial"/>
          <w:bCs/>
        </w:rPr>
        <w:t xml:space="preserve"> </w:t>
      </w:r>
      <w:r w:rsidR="00AB1132">
        <w:rPr>
          <w:rFonts w:ascii="Arial" w:hAnsi="Arial" w:cs="Arial"/>
          <w:bCs/>
        </w:rPr>
        <w:t>a</w:t>
      </w:r>
      <w:r w:rsidR="002B37DB">
        <w:rPr>
          <w:rFonts w:ascii="Arial" w:hAnsi="Arial" w:cs="Arial"/>
          <w:bCs/>
        </w:rPr>
        <w:t xml:space="preserve"> goal worth aiming for. Be carefull of guarantees offered. Remember, nothing (except air) is free and there is a cost for any guarantee. </w:t>
      </w:r>
      <w:r w:rsidR="00AB1132">
        <w:rPr>
          <w:rFonts w:ascii="Arial" w:hAnsi="Arial" w:cs="Arial"/>
          <w:bCs/>
        </w:rPr>
        <w:t>Guarantee</w:t>
      </w:r>
      <w:r w:rsidR="007720F9">
        <w:rPr>
          <w:rFonts w:ascii="Arial" w:hAnsi="Arial" w:cs="Arial"/>
          <w:bCs/>
        </w:rPr>
        <w:t>s</w:t>
      </w:r>
      <w:r w:rsidR="00AB1132">
        <w:rPr>
          <w:rFonts w:ascii="Arial" w:hAnsi="Arial" w:cs="Arial"/>
          <w:bCs/>
        </w:rPr>
        <w:t xml:space="preserve"> do work, but with the right client, funds, and time available. </w:t>
      </w:r>
      <w:r w:rsidR="002B37DB">
        <w:rPr>
          <w:rFonts w:ascii="Arial" w:hAnsi="Arial" w:cs="Arial"/>
          <w:bCs/>
        </w:rPr>
        <w:t>It pays to have someone who is not bound to a company and can be independent in their assessment.</w:t>
      </w:r>
    </w:p>
    <w:p w:rsidR="002B37DB" w:rsidRDefault="002B37DB" w:rsidP="0054223F">
      <w:pPr>
        <w:rPr>
          <w:rFonts w:ascii="Arial" w:hAnsi="Arial" w:cs="Arial"/>
          <w:bCs/>
        </w:rPr>
      </w:pPr>
    </w:p>
    <w:p w:rsidR="00722C84" w:rsidRDefault="002B37DB" w:rsidP="005422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rain has come – a welcome relief and we anticipate a 100% dam level by the end of the season.  </w:t>
      </w:r>
      <w:r w:rsidR="0029648C">
        <w:rPr>
          <w:rFonts w:ascii="Arial" w:hAnsi="Arial" w:cs="Arial"/>
          <w:bCs/>
        </w:rPr>
        <w:t xml:space="preserve">     </w:t>
      </w:r>
    </w:p>
    <w:p w:rsidR="00AB1132" w:rsidRDefault="00AB1132" w:rsidP="0054223F">
      <w:pPr>
        <w:rPr>
          <w:rFonts w:ascii="Arial" w:hAnsi="Arial" w:cs="Arial"/>
          <w:bCs/>
        </w:rPr>
      </w:pPr>
    </w:p>
    <w:p w:rsidR="00AB1132" w:rsidRDefault="00AB1132" w:rsidP="005422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FSB (Financial Services Board has now become FSCA (Financial Sector Con</w:t>
      </w:r>
      <w:r w:rsidR="00AC6823">
        <w:rPr>
          <w:rFonts w:ascii="Arial" w:hAnsi="Arial" w:cs="Arial"/>
          <w:bCs/>
        </w:rPr>
        <w:t>duct</w:t>
      </w:r>
      <w:r>
        <w:rPr>
          <w:rFonts w:ascii="Arial" w:hAnsi="Arial" w:cs="Arial"/>
          <w:bCs/>
        </w:rPr>
        <w:t xml:space="preserve"> A</w:t>
      </w:r>
      <w:r w:rsidR="00AC6823">
        <w:rPr>
          <w:rFonts w:ascii="Arial" w:hAnsi="Arial" w:cs="Arial"/>
          <w:bCs/>
        </w:rPr>
        <w:t>uthority</w:t>
      </w:r>
      <w:r>
        <w:rPr>
          <w:rFonts w:ascii="Arial" w:hAnsi="Arial" w:cs="Arial"/>
          <w:bCs/>
        </w:rPr>
        <w:t>). This has incorporated the Kings Code of good Governance</w:t>
      </w:r>
    </w:p>
    <w:p w:rsidR="00AB1132" w:rsidRDefault="00AC6823" w:rsidP="005422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AB1132">
        <w:rPr>
          <w:rFonts w:ascii="Arial" w:hAnsi="Arial" w:cs="Arial"/>
          <w:bCs/>
        </w:rPr>
        <w:t xml:space="preserve">ogether with TCF (Treat the Customer Fairly) and other pieces </w:t>
      </w:r>
      <w:r>
        <w:rPr>
          <w:rFonts w:ascii="Arial" w:hAnsi="Arial" w:cs="Arial"/>
          <w:bCs/>
        </w:rPr>
        <w:t xml:space="preserve">of </w:t>
      </w:r>
      <w:r w:rsidR="00AB1132">
        <w:rPr>
          <w:rFonts w:ascii="Arial" w:hAnsi="Arial" w:cs="Arial"/>
          <w:bCs/>
        </w:rPr>
        <w:t xml:space="preserve">legislation.  All designed to make products more client friendly, compare costs and products more understandable. </w:t>
      </w:r>
    </w:p>
    <w:p w:rsidR="00AC6823" w:rsidRDefault="00AC6823" w:rsidP="0054223F">
      <w:pPr>
        <w:rPr>
          <w:rFonts w:ascii="Arial" w:hAnsi="Arial" w:cs="Arial"/>
          <w:bCs/>
        </w:rPr>
      </w:pPr>
    </w:p>
    <w:p w:rsidR="00424D17" w:rsidRDefault="00424D17" w:rsidP="005422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 those who have Medical Gap Cover, the Grant Thornton article did not approach Sirago for figures and their figures are not accurate. Sirago is dealing</w:t>
      </w:r>
    </w:p>
    <w:p w:rsidR="00424D17" w:rsidRDefault="00424D17" w:rsidP="0054223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with Grant Thornton in this matter.</w:t>
      </w:r>
    </w:p>
    <w:p w:rsidR="00424D17" w:rsidRDefault="00424D17" w:rsidP="0054223F">
      <w:pPr>
        <w:rPr>
          <w:rFonts w:ascii="Arial" w:hAnsi="Arial" w:cs="Arial"/>
          <w:bCs/>
        </w:rPr>
      </w:pPr>
    </w:p>
    <w:p w:rsidR="00AC6823" w:rsidRPr="00722C84" w:rsidRDefault="00424D17" w:rsidP="0054223F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THE G,B,W, TEAM</w:t>
      </w:r>
      <w:r>
        <w:rPr>
          <w:rFonts w:ascii="Arial" w:hAnsi="Arial" w:cs="Arial"/>
          <w:bCs/>
        </w:rPr>
        <w:t xml:space="preserve"> </w:t>
      </w:r>
    </w:p>
    <w:sectPr w:rsidR="00AC6823" w:rsidRPr="00722C84" w:rsidSect="00B34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D2205"/>
    <w:multiLevelType w:val="hybridMultilevel"/>
    <w:tmpl w:val="9D24E48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0"/>
    <w:rsid w:val="00123587"/>
    <w:rsid w:val="0012736F"/>
    <w:rsid w:val="00170722"/>
    <w:rsid w:val="0018716E"/>
    <w:rsid w:val="00187FC8"/>
    <w:rsid w:val="001A622B"/>
    <w:rsid w:val="001E2DDD"/>
    <w:rsid w:val="001F6E4A"/>
    <w:rsid w:val="002240B4"/>
    <w:rsid w:val="002550FF"/>
    <w:rsid w:val="0029648C"/>
    <w:rsid w:val="002B37DB"/>
    <w:rsid w:val="00305B46"/>
    <w:rsid w:val="003455F0"/>
    <w:rsid w:val="00383765"/>
    <w:rsid w:val="00424D17"/>
    <w:rsid w:val="004B728B"/>
    <w:rsid w:val="004E31B3"/>
    <w:rsid w:val="004E63E2"/>
    <w:rsid w:val="004F578D"/>
    <w:rsid w:val="00532701"/>
    <w:rsid w:val="00540AC0"/>
    <w:rsid w:val="0054223F"/>
    <w:rsid w:val="005525E8"/>
    <w:rsid w:val="00625984"/>
    <w:rsid w:val="006454E1"/>
    <w:rsid w:val="0068602F"/>
    <w:rsid w:val="006D35AB"/>
    <w:rsid w:val="00722C84"/>
    <w:rsid w:val="007261E7"/>
    <w:rsid w:val="007720F9"/>
    <w:rsid w:val="00836873"/>
    <w:rsid w:val="00940EEB"/>
    <w:rsid w:val="0095602C"/>
    <w:rsid w:val="00997BA9"/>
    <w:rsid w:val="00A34B37"/>
    <w:rsid w:val="00AB1132"/>
    <w:rsid w:val="00AB7CD9"/>
    <w:rsid w:val="00AC0AB9"/>
    <w:rsid w:val="00AC6823"/>
    <w:rsid w:val="00B3476C"/>
    <w:rsid w:val="00B638B9"/>
    <w:rsid w:val="00B95199"/>
    <w:rsid w:val="00C106E2"/>
    <w:rsid w:val="00C16F23"/>
    <w:rsid w:val="00C966C8"/>
    <w:rsid w:val="00CC13C4"/>
    <w:rsid w:val="00CE5D61"/>
    <w:rsid w:val="00D0302C"/>
    <w:rsid w:val="00D33FC3"/>
    <w:rsid w:val="00DB016D"/>
    <w:rsid w:val="00DB4D02"/>
    <w:rsid w:val="00DB56FD"/>
    <w:rsid w:val="00DE61CF"/>
    <w:rsid w:val="00E1283A"/>
    <w:rsid w:val="00E63B3E"/>
    <w:rsid w:val="00F2436E"/>
    <w:rsid w:val="00F3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7E9CC4-1462-49F9-9E97-6F9FBC9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7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476C"/>
    <w:pPr>
      <w:jc w:val="center"/>
    </w:pPr>
    <w:rPr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540AC0"/>
    <w:rPr>
      <w:sz w:val="72"/>
      <w:szCs w:val="24"/>
      <w:u w:val="single"/>
      <w:lang w:val="en-US" w:eastAsia="en-US"/>
    </w:rPr>
  </w:style>
  <w:style w:type="character" w:styleId="Hyperlink">
    <w:name w:val="Hyperlink"/>
    <w:basedOn w:val="DefaultParagraphFont"/>
    <w:semiHidden/>
    <w:unhideWhenUsed/>
    <w:rsid w:val="00540A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illot@comail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Sole Proprietor and have no employees</vt:lpstr>
    </vt:vector>
  </TitlesOfParts>
  <Company>Sanlam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Sole Proprietor and have no employees</dc:title>
  <dc:subject/>
  <dc:creator>Colin Gillot</dc:creator>
  <cp:keywords/>
  <dc:description/>
  <cp:lastModifiedBy>Lennert Fisher</cp:lastModifiedBy>
  <cp:revision>2</cp:revision>
  <cp:lastPrinted>2018-04-13T09:01:00Z</cp:lastPrinted>
  <dcterms:created xsi:type="dcterms:W3CDTF">2018-06-25T13:05:00Z</dcterms:created>
  <dcterms:modified xsi:type="dcterms:W3CDTF">2018-06-25T13:05:00Z</dcterms:modified>
</cp:coreProperties>
</file>