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DCC2" w14:textId="08C8AEDC" w:rsidR="00540AC0" w:rsidRPr="007409FE" w:rsidRDefault="002154C0" w:rsidP="00540AC0">
      <w:pPr>
        <w:pStyle w:val="Title"/>
        <w:rPr>
          <w:rFonts w:ascii="Arial Narrow" w:hAnsi="Arial Narrow" w:cs="Arial"/>
          <w:b/>
          <w:bCs/>
          <w:sz w:val="24"/>
        </w:rPr>
      </w:pPr>
      <w:bookmarkStart w:id="0" w:name="_Hlk52997917"/>
      <w:r>
        <w:rPr>
          <w:noProof/>
        </w:rPr>
        <w:drawing>
          <wp:anchor distT="0" distB="0" distL="114300" distR="114300" simplePos="0" relativeHeight="251657216" behindDoc="0" locked="0" layoutInCell="1" allowOverlap="1" wp14:anchorId="239FBE47" wp14:editId="2DF31EE5">
            <wp:simplePos x="0" y="0"/>
            <wp:positionH relativeFrom="column">
              <wp:posOffset>-480325</wp:posOffset>
            </wp:positionH>
            <wp:positionV relativeFrom="paragraph">
              <wp:posOffset>-216248</wp:posOffset>
            </wp:positionV>
            <wp:extent cx="1285875" cy="6661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429" cy="669514"/>
                    </a:xfrm>
                    <a:prstGeom prst="rect">
                      <a:avLst/>
                    </a:prstGeom>
                    <a:noFill/>
                    <a:ln>
                      <a:noFill/>
                    </a:ln>
                  </pic:spPr>
                </pic:pic>
              </a:graphicData>
            </a:graphic>
            <wp14:sizeRelV relativeFrom="margin">
              <wp14:pctHeight>0</wp14:pctHeight>
            </wp14:sizeRelV>
          </wp:anchor>
        </w:drawing>
      </w:r>
      <w:r w:rsidR="00540AC0" w:rsidRPr="007409FE">
        <w:rPr>
          <w:rFonts w:ascii="Arial Narrow" w:hAnsi="Arial Narrow" w:cs="Arial"/>
          <w:b/>
          <w:sz w:val="24"/>
        </w:rPr>
        <w:t>G.B.W. Financial Planners</w:t>
      </w:r>
      <w:r w:rsidR="00564DF1" w:rsidRPr="007409FE">
        <w:rPr>
          <w:rFonts w:ascii="Arial Narrow" w:hAnsi="Arial Narrow" w:cs="Arial"/>
          <w:b/>
          <w:sz w:val="24"/>
        </w:rPr>
        <w:t xml:space="preserve"> (P</w:t>
      </w:r>
      <w:r w:rsidR="00C73EA8" w:rsidRPr="007409FE">
        <w:rPr>
          <w:rFonts w:ascii="Arial Narrow" w:hAnsi="Arial Narrow" w:cs="Arial"/>
          <w:b/>
          <w:sz w:val="24"/>
        </w:rPr>
        <w:t>TY</w:t>
      </w:r>
      <w:r w:rsidR="00564DF1" w:rsidRPr="007409FE">
        <w:rPr>
          <w:rFonts w:ascii="Arial Narrow" w:hAnsi="Arial Narrow" w:cs="Arial"/>
          <w:b/>
          <w:sz w:val="24"/>
        </w:rPr>
        <w:t>) Ltd</w:t>
      </w:r>
    </w:p>
    <w:p w14:paraId="2F94E0C9" w14:textId="77777777" w:rsidR="00540AC0" w:rsidRPr="007409FE" w:rsidRDefault="00540AC0" w:rsidP="00540AC0">
      <w:pPr>
        <w:pStyle w:val="Title"/>
        <w:rPr>
          <w:rFonts w:ascii="Arial Narrow" w:hAnsi="Arial Narrow" w:cs="Arial"/>
          <w:b/>
          <w:bCs/>
          <w:sz w:val="24"/>
        </w:rPr>
      </w:pPr>
    </w:p>
    <w:p w14:paraId="7D803E7B" w14:textId="562E08BD" w:rsidR="00DB56FD" w:rsidRPr="007409FE" w:rsidRDefault="00540AC0" w:rsidP="00540AC0">
      <w:pPr>
        <w:jc w:val="center"/>
        <w:rPr>
          <w:rFonts w:ascii="Arial Narrow" w:hAnsi="Arial Narrow" w:cs="Arial"/>
          <w:b/>
          <w:bCs/>
        </w:rPr>
      </w:pPr>
      <w:r w:rsidRPr="007409FE">
        <w:rPr>
          <w:rFonts w:ascii="Arial Narrow" w:hAnsi="Arial Narrow" w:cs="Arial"/>
          <w:b/>
          <w:bCs/>
        </w:rPr>
        <w:t>P.O. BOX 10001, CAPE TOWN,</w:t>
      </w:r>
      <w:r w:rsidR="00F32CAD" w:rsidRPr="007409FE">
        <w:rPr>
          <w:rFonts w:ascii="Arial Narrow" w:hAnsi="Arial Narrow" w:cs="Arial"/>
          <w:b/>
          <w:bCs/>
        </w:rPr>
        <w:t xml:space="preserve"> </w:t>
      </w:r>
      <w:r w:rsidR="009C5E01" w:rsidRPr="007409FE">
        <w:rPr>
          <w:rFonts w:ascii="Arial Narrow" w:hAnsi="Arial Narrow" w:cs="Arial"/>
          <w:b/>
          <w:bCs/>
        </w:rPr>
        <w:t>7905</w:t>
      </w:r>
      <w:r w:rsidRPr="007409FE">
        <w:rPr>
          <w:rFonts w:ascii="Arial Narrow" w:hAnsi="Arial Narrow" w:cs="Arial"/>
          <w:b/>
          <w:bCs/>
        </w:rPr>
        <w:t xml:space="preserve">, </w:t>
      </w:r>
      <w:r w:rsidR="00DB56FD" w:rsidRPr="007409FE">
        <w:rPr>
          <w:rFonts w:ascii="Arial Narrow" w:hAnsi="Arial Narrow" w:cs="Arial"/>
          <w:b/>
          <w:bCs/>
        </w:rPr>
        <w:t>39 Buitenkant Street, Cape Town, 8001</w:t>
      </w:r>
    </w:p>
    <w:p w14:paraId="3BE9EF1E" w14:textId="248FA6DF" w:rsidR="00540AC0" w:rsidRPr="007409FE" w:rsidRDefault="00540AC0" w:rsidP="00540AC0">
      <w:pPr>
        <w:jc w:val="center"/>
        <w:rPr>
          <w:rFonts w:ascii="Arial Narrow" w:hAnsi="Arial Narrow" w:cs="Arial"/>
          <w:b/>
          <w:bCs/>
        </w:rPr>
      </w:pPr>
      <w:r w:rsidRPr="007409FE">
        <w:rPr>
          <w:rFonts w:ascii="Arial Narrow" w:hAnsi="Arial Narrow" w:cs="Arial"/>
          <w:b/>
          <w:bCs/>
        </w:rPr>
        <w:t>Tel. 021 – 461 0685, Fax. 086 615 2320, E-mail</w:t>
      </w:r>
      <w:r w:rsidR="006C0AD0">
        <w:rPr>
          <w:rFonts w:ascii="Arial Narrow" w:hAnsi="Arial Narrow" w:cs="Arial"/>
          <w:b/>
          <w:bCs/>
        </w:rPr>
        <w:t>:</w:t>
      </w:r>
      <w:r w:rsidR="006C0AD0" w:rsidRPr="006C0AD0">
        <w:rPr>
          <w:lang w:eastAsia="en-ZA"/>
        </w:rPr>
        <w:t xml:space="preserve"> </w:t>
      </w:r>
      <w:hyperlink r:id="rId9" w:history="1">
        <w:r w:rsidR="006C0AD0">
          <w:rPr>
            <w:rStyle w:val="Hyperlink"/>
            <w:lang w:eastAsia="en-ZA"/>
          </w:rPr>
          <w:t>paul.anagnostakis@gmail.com</w:t>
        </w:r>
      </w:hyperlink>
    </w:p>
    <w:p w14:paraId="1887243F" w14:textId="679096EC" w:rsidR="00540AC0" w:rsidRPr="007409FE" w:rsidRDefault="000A7DAC" w:rsidP="00540AC0">
      <w:pPr>
        <w:jc w:val="center"/>
        <w:rPr>
          <w:rFonts w:ascii="Arial Narrow" w:hAnsi="Arial Narrow" w:cs="Arial"/>
          <w:b/>
          <w:bCs/>
        </w:rPr>
      </w:pPr>
      <w:r w:rsidRPr="007409FE">
        <w:rPr>
          <w:rFonts w:ascii="Arial Narrow" w:hAnsi="Arial Narrow" w:cs="Arial"/>
          <w:b/>
          <w:bCs/>
        </w:rPr>
        <w:t>Authorized</w:t>
      </w:r>
      <w:r w:rsidR="00540AC0" w:rsidRPr="007409FE">
        <w:rPr>
          <w:rFonts w:ascii="Arial Narrow" w:hAnsi="Arial Narrow" w:cs="Arial"/>
          <w:b/>
          <w:bCs/>
        </w:rPr>
        <w:t xml:space="preserve"> FS</w:t>
      </w:r>
      <w:r w:rsidR="00E547F9" w:rsidRPr="007409FE">
        <w:rPr>
          <w:rFonts w:ascii="Arial Narrow" w:hAnsi="Arial Narrow" w:cs="Arial"/>
          <w:b/>
          <w:bCs/>
        </w:rPr>
        <w:t>CA</w:t>
      </w:r>
      <w:r w:rsidR="00540AC0" w:rsidRPr="007409FE">
        <w:rPr>
          <w:rFonts w:ascii="Arial Narrow" w:hAnsi="Arial Narrow" w:cs="Arial"/>
          <w:b/>
          <w:bCs/>
        </w:rPr>
        <w:t xml:space="preserve"> No. 44140</w:t>
      </w:r>
    </w:p>
    <w:p w14:paraId="46221C55" w14:textId="03890BEC" w:rsidR="006454E1" w:rsidRPr="007409FE" w:rsidRDefault="007409FE" w:rsidP="00540AC0">
      <w:pPr>
        <w:jc w:val="center"/>
        <w:rPr>
          <w:rFonts w:ascii="Arial Narrow" w:hAnsi="Arial Narrow" w:cs="Arial"/>
          <w:b/>
        </w:rPr>
      </w:pPr>
      <w:r w:rsidRPr="007409FE">
        <w:rPr>
          <w:rFonts w:ascii="Arial Narrow" w:hAnsi="Arial Narrow" w:cs="Arial"/>
          <w:b/>
        </w:rPr>
        <w:t>---------------------------------------------------------------------------------------------------------------------</w:t>
      </w:r>
    </w:p>
    <w:p w14:paraId="45DCC3DE" w14:textId="77777777" w:rsidR="00A21EB1" w:rsidRDefault="00A21EB1" w:rsidP="004C4309">
      <w:pPr>
        <w:rPr>
          <w:rFonts w:ascii="Arial" w:hAnsi="Arial" w:cs="Arial"/>
          <w:b/>
          <w:bCs/>
        </w:rPr>
      </w:pPr>
    </w:p>
    <w:p w14:paraId="53CFCCF9" w14:textId="585166AC" w:rsidR="004C4309" w:rsidRDefault="00A21EB1" w:rsidP="004C4309">
      <w:pPr>
        <w:rPr>
          <w:rFonts w:ascii="Arial" w:hAnsi="Arial" w:cs="Arial"/>
          <w:b/>
          <w:bCs/>
        </w:rPr>
      </w:pPr>
      <w:r>
        <w:rPr>
          <w:rFonts w:ascii="Arial" w:hAnsi="Arial" w:cs="Arial"/>
          <w:b/>
          <w:bCs/>
        </w:rPr>
        <w:t>February, 2022</w:t>
      </w:r>
    </w:p>
    <w:p w14:paraId="5B2279D7" w14:textId="77777777" w:rsidR="004C4309" w:rsidRDefault="004C4309" w:rsidP="004C4309">
      <w:pPr>
        <w:rPr>
          <w:rFonts w:ascii="Arial" w:hAnsi="Arial" w:cs="Arial"/>
          <w:b/>
          <w:bCs/>
        </w:rPr>
      </w:pPr>
    </w:p>
    <w:p w14:paraId="752E7CAA" w14:textId="65F74BC4" w:rsidR="004C4309" w:rsidRDefault="004C4309" w:rsidP="004C4309">
      <w:pPr>
        <w:rPr>
          <w:rFonts w:ascii="Arial" w:hAnsi="Arial" w:cs="Arial"/>
          <w:b/>
          <w:bCs/>
        </w:rPr>
      </w:pPr>
      <w:r>
        <w:rPr>
          <w:rFonts w:ascii="Arial" w:hAnsi="Arial" w:cs="Arial"/>
          <w:b/>
          <w:bCs/>
        </w:rPr>
        <w:t>In Touch</w:t>
      </w:r>
    </w:p>
    <w:p w14:paraId="13718BCF" w14:textId="77777777" w:rsidR="004C4309" w:rsidRDefault="004C4309" w:rsidP="004C4309">
      <w:pPr>
        <w:rPr>
          <w:rFonts w:ascii="Arial" w:hAnsi="Arial" w:cs="Arial"/>
          <w:b/>
          <w:bCs/>
        </w:rPr>
      </w:pPr>
    </w:p>
    <w:p w14:paraId="060D3608" w14:textId="77777777" w:rsidR="004C4309" w:rsidRDefault="004C4309" w:rsidP="004C4309">
      <w:pPr>
        <w:rPr>
          <w:rFonts w:ascii="Arial" w:hAnsi="Arial" w:cs="Arial"/>
          <w:bCs/>
        </w:rPr>
      </w:pPr>
      <w:r>
        <w:rPr>
          <w:rFonts w:ascii="Arial" w:hAnsi="Arial" w:cs="Arial"/>
          <w:bCs/>
        </w:rPr>
        <w:t xml:space="preserve">Webinar dated 20 January 2022 from Coronation Fund managers highlighted shocks in the market for 2001 9/11 and later in that year the Rand collapse. Then in 2008, the Great Financial Crises followed by COVID in 2020. Markets all recovered but this time with a lot more volatility and uncertainty. Low valuations meant buying opportunities and it was from here that gains were made. There had even been “war talk”, and a possible Chinese Property bubble. Meanwhile the world survived it all.   </w:t>
      </w:r>
    </w:p>
    <w:p w14:paraId="43DE7C5D" w14:textId="77777777" w:rsidR="004C4309" w:rsidRDefault="004C4309" w:rsidP="004C4309">
      <w:pPr>
        <w:rPr>
          <w:rFonts w:ascii="Arial" w:hAnsi="Arial" w:cs="Arial"/>
          <w:bCs/>
        </w:rPr>
      </w:pPr>
      <w:r>
        <w:rPr>
          <w:rFonts w:ascii="Arial" w:hAnsi="Arial" w:cs="Arial"/>
          <w:bCs/>
        </w:rPr>
        <w:t xml:space="preserve">   </w:t>
      </w:r>
    </w:p>
    <w:p w14:paraId="25F14AC8" w14:textId="77777777" w:rsidR="00961ACB" w:rsidRDefault="004C4309" w:rsidP="004C4309">
      <w:pPr>
        <w:rPr>
          <w:rFonts w:ascii="Arial" w:hAnsi="Arial" w:cs="Arial"/>
          <w:bCs/>
        </w:rPr>
      </w:pPr>
      <w:r>
        <w:rPr>
          <w:rFonts w:ascii="Arial" w:hAnsi="Arial" w:cs="Arial"/>
          <w:bCs/>
        </w:rPr>
        <w:t>We enter 2022 with a positive attitude having seen markets recover over the 2021 year. As at 17</w:t>
      </w:r>
      <w:r>
        <w:rPr>
          <w:rFonts w:ascii="Arial" w:hAnsi="Arial" w:cs="Arial"/>
          <w:bCs/>
          <w:vertAlign w:val="superscript"/>
        </w:rPr>
        <w:t>th</w:t>
      </w:r>
      <w:r>
        <w:rPr>
          <w:rFonts w:ascii="Arial" w:hAnsi="Arial" w:cs="Arial"/>
          <w:bCs/>
        </w:rPr>
        <w:t xml:space="preserve"> January. the JSE was trading at 75,160. The Rand $ </w:t>
      </w:r>
      <w:r w:rsidR="00961ACB">
        <w:rPr>
          <w:rFonts w:ascii="Arial" w:hAnsi="Arial" w:cs="Arial"/>
          <w:bCs/>
        </w:rPr>
        <w:t>rate was</w:t>
      </w:r>
      <w:r>
        <w:rPr>
          <w:rFonts w:ascii="Arial" w:hAnsi="Arial" w:cs="Arial"/>
          <w:bCs/>
        </w:rPr>
        <w:t xml:space="preserve"> 15,39 and Gold was at 1,839. As at 6 December 2021, the JSE traded at 70,807, the Rand $ rate was 16,05 and Gold was at 1,843. Figures taken from PPS Market Insights weekly comment. Whilst returns were good, the Rand still lost ground to the $. </w:t>
      </w:r>
    </w:p>
    <w:p w14:paraId="4955E31C" w14:textId="146C9DE0" w:rsidR="004C4309" w:rsidRDefault="004C4309" w:rsidP="004C4309">
      <w:pPr>
        <w:rPr>
          <w:rFonts w:ascii="Arial" w:hAnsi="Arial" w:cs="Arial"/>
          <w:bCs/>
        </w:rPr>
      </w:pPr>
      <w:r>
        <w:rPr>
          <w:rFonts w:ascii="Arial" w:hAnsi="Arial" w:cs="Arial"/>
          <w:bCs/>
        </w:rPr>
        <w:t xml:space="preserve">According to Momentum’s Herman van Papendorp (investment researcher) and Sanisa Packirisamy (economist), the FTSE/JSE All Share grew by 29.2% last year which was the strongest since 2009. </w:t>
      </w:r>
    </w:p>
    <w:p w14:paraId="7523A985" w14:textId="77777777" w:rsidR="00961ACB" w:rsidRDefault="00961ACB" w:rsidP="004C4309">
      <w:pPr>
        <w:rPr>
          <w:rFonts w:ascii="Arial" w:hAnsi="Arial" w:cs="Arial"/>
          <w:bCs/>
        </w:rPr>
      </w:pPr>
    </w:p>
    <w:p w14:paraId="7EF69584" w14:textId="34CE9B2C" w:rsidR="004C4309" w:rsidRDefault="004C4309" w:rsidP="004C4309">
      <w:pPr>
        <w:rPr>
          <w:rFonts w:ascii="Arial" w:hAnsi="Arial" w:cs="Arial"/>
          <w:bCs/>
        </w:rPr>
      </w:pPr>
      <w:r>
        <w:rPr>
          <w:rFonts w:ascii="Arial" w:hAnsi="Arial" w:cs="Arial"/>
          <w:bCs/>
        </w:rPr>
        <w:t xml:space="preserve">Report from Moonstone January 2022. </w:t>
      </w:r>
    </w:p>
    <w:p w14:paraId="54D2DBD1" w14:textId="77777777" w:rsidR="004C4309" w:rsidRDefault="004C4309" w:rsidP="004C4309">
      <w:pPr>
        <w:rPr>
          <w:rFonts w:ascii="Arial" w:hAnsi="Arial" w:cs="Arial"/>
          <w:bCs/>
        </w:rPr>
      </w:pPr>
    </w:p>
    <w:p w14:paraId="3575649D" w14:textId="4A3BD91E" w:rsidR="004C4309" w:rsidRDefault="004C4309" w:rsidP="004C4309">
      <w:pPr>
        <w:rPr>
          <w:rFonts w:ascii="Arial" w:hAnsi="Arial" w:cs="Arial"/>
          <w:bCs/>
        </w:rPr>
      </w:pPr>
      <w:r>
        <w:rPr>
          <w:rFonts w:ascii="Arial" w:hAnsi="Arial" w:cs="Arial"/>
          <w:bCs/>
        </w:rPr>
        <w:t>There are new rules coming out from SARS regarding Living Annuities. One aspect is that where people have different streams of income. Living Annuity and Rental or investment income. The tendency is to take a minimum 2.5% from the Annuity (with a low tax rate) at retirement in order to grow the fund. Clients can now ask for a higher tax deduction to compensate for the tax liability of other income streams. Any Living Annuity amount below R125,000 can be commuted.</w:t>
      </w:r>
      <w:r w:rsidR="00772C5A">
        <w:rPr>
          <w:rFonts w:ascii="Arial" w:hAnsi="Arial" w:cs="Arial"/>
          <w:bCs/>
        </w:rPr>
        <w:t xml:space="preserve"> </w:t>
      </w:r>
      <w:r>
        <w:rPr>
          <w:rFonts w:ascii="Arial" w:hAnsi="Arial" w:cs="Arial"/>
          <w:bCs/>
        </w:rPr>
        <w:t>More on this subject after the Minister gives his budget speech next month.</w:t>
      </w:r>
    </w:p>
    <w:p w14:paraId="73A1AF2D" w14:textId="77777777" w:rsidR="004C4309" w:rsidRDefault="004C4309" w:rsidP="004C4309">
      <w:pPr>
        <w:rPr>
          <w:rFonts w:ascii="Arial" w:hAnsi="Arial" w:cs="Arial"/>
          <w:bCs/>
        </w:rPr>
      </w:pPr>
    </w:p>
    <w:p w14:paraId="1CCA50E1" w14:textId="77777777" w:rsidR="004C4309" w:rsidRDefault="004C4309" w:rsidP="004C4309">
      <w:pPr>
        <w:rPr>
          <w:rFonts w:ascii="Arial" w:hAnsi="Arial" w:cs="Arial"/>
          <w:bCs/>
        </w:rPr>
      </w:pPr>
      <w:r>
        <w:rPr>
          <w:rFonts w:ascii="Arial" w:hAnsi="Arial" w:cs="Arial"/>
          <w:bCs/>
        </w:rPr>
        <w:t>We want to wish all our clients a prosperous 2022.</w:t>
      </w:r>
    </w:p>
    <w:p w14:paraId="188D8136" w14:textId="77777777" w:rsidR="004C4309" w:rsidRDefault="004C4309" w:rsidP="004C4309">
      <w:pPr>
        <w:rPr>
          <w:rFonts w:ascii="Arial" w:hAnsi="Arial" w:cs="Arial"/>
          <w:bCs/>
        </w:rPr>
      </w:pPr>
    </w:p>
    <w:p w14:paraId="07A2B44F" w14:textId="77777777" w:rsidR="004C4309" w:rsidRDefault="004C4309" w:rsidP="004C4309">
      <w:pPr>
        <w:rPr>
          <w:rFonts w:ascii="Arial" w:hAnsi="Arial" w:cs="Arial"/>
          <w:bCs/>
        </w:rPr>
      </w:pPr>
    </w:p>
    <w:p w14:paraId="07EBFD50" w14:textId="77777777" w:rsidR="004C4309" w:rsidRDefault="004C4309" w:rsidP="004C4309">
      <w:pPr>
        <w:rPr>
          <w:rFonts w:ascii="Arial" w:hAnsi="Arial" w:cs="Arial"/>
          <w:b/>
          <w:bCs/>
        </w:rPr>
      </w:pPr>
      <w:r>
        <w:rPr>
          <w:rFonts w:ascii="Arial" w:hAnsi="Arial" w:cs="Arial"/>
          <w:b/>
          <w:bCs/>
        </w:rPr>
        <w:t>The GBW Team</w:t>
      </w:r>
    </w:p>
    <w:bookmarkEnd w:id="0"/>
    <w:p w14:paraId="31D6AC8C" w14:textId="77777777" w:rsidR="002E27DB" w:rsidRPr="002E27DB" w:rsidRDefault="002E27DB" w:rsidP="00EB52F9">
      <w:pPr>
        <w:rPr>
          <w:b/>
          <w:bCs/>
        </w:rPr>
      </w:pPr>
    </w:p>
    <w:sectPr w:rsidR="002E27DB" w:rsidRPr="002E27DB" w:rsidSect="00002B61">
      <w:headerReference w:type="default"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229B" w14:textId="77777777" w:rsidR="00E51D9E" w:rsidRDefault="00E51D9E" w:rsidP="00002B61">
      <w:r>
        <w:separator/>
      </w:r>
    </w:p>
  </w:endnote>
  <w:endnote w:type="continuationSeparator" w:id="0">
    <w:p w14:paraId="139BB8B4" w14:textId="77777777" w:rsidR="00E51D9E" w:rsidRDefault="00E51D9E" w:rsidP="0000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AE59" w14:textId="322DFFB1" w:rsidR="00002B61" w:rsidRDefault="00002B61">
    <w:pPr>
      <w:pStyle w:val="Footer"/>
    </w:pPr>
  </w:p>
  <w:p w14:paraId="29B6ED90" w14:textId="69C472FE" w:rsidR="000959AC" w:rsidRDefault="000959AC">
    <w:pPr>
      <w:pStyle w:val="Footer"/>
    </w:pPr>
  </w:p>
  <w:p w14:paraId="307C77A1" w14:textId="320630E8" w:rsidR="000959AC" w:rsidRDefault="000959AC">
    <w:pPr>
      <w:pStyle w:val="Footer"/>
    </w:pPr>
  </w:p>
  <w:p w14:paraId="72B1F11A" w14:textId="77777777" w:rsidR="00002B61" w:rsidRDefault="00002B61" w:rsidP="00002B61">
    <w:pPr>
      <w:jc w:val="center"/>
      <w:rPr>
        <w:rFonts w:ascii="Arial Black" w:hAnsi="Arial Black" w:cs="Arial"/>
        <w:b/>
        <w:bCs/>
        <w:sz w:val="16"/>
        <w:szCs w:val="16"/>
      </w:rPr>
    </w:pPr>
    <w:r w:rsidRPr="004878D1">
      <w:rPr>
        <w:rFonts w:ascii="Arial Black" w:hAnsi="Arial Black" w:cs="Arial"/>
        <w:b/>
        <w:bCs/>
        <w:sz w:val="16"/>
        <w:szCs w:val="16"/>
      </w:rPr>
      <w:t>Isheesha Trading &amp; Investments T/a G</w:t>
    </w:r>
    <w:r>
      <w:rPr>
        <w:rFonts w:ascii="Arial Black" w:hAnsi="Arial Black" w:cs="Arial"/>
        <w:b/>
        <w:bCs/>
        <w:sz w:val="16"/>
        <w:szCs w:val="16"/>
      </w:rPr>
      <w:t>.</w:t>
    </w:r>
    <w:r w:rsidRPr="004878D1">
      <w:rPr>
        <w:rFonts w:ascii="Arial Black" w:hAnsi="Arial Black" w:cs="Arial"/>
        <w:b/>
        <w:bCs/>
        <w:sz w:val="16"/>
        <w:szCs w:val="16"/>
      </w:rPr>
      <w:t>B</w:t>
    </w:r>
    <w:r>
      <w:rPr>
        <w:rFonts w:ascii="Arial Black" w:hAnsi="Arial Black" w:cs="Arial"/>
        <w:b/>
        <w:bCs/>
        <w:sz w:val="16"/>
        <w:szCs w:val="16"/>
      </w:rPr>
      <w:t>.</w:t>
    </w:r>
    <w:r w:rsidRPr="004878D1">
      <w:rPr>
        <w:rFonts w:ascii="Arial Black" w:hAnsi="Arial Black" w:cs="Arial"/>
        <w:b/>
        <w:bCs/>
        <w:sz w:val="16"/>
        <w:szCs w:val="16"/>
      </w:rPr>
      <w:t>W</w:t>
    </w:r>
    <w:r>
      <w:rPr>
        <w:rFonts w:ascii="Arial Black" w:hAnsi="Arial Black" w:cs="Arial"/>
        <w:b/>
        <w:bCs/>
        <w:sz w:val="16"/>
        <w:szCs w:val="16"/>
      </w:rPr>
      <w:t>.</w:t>
    </w:r>
    <w:r w:rsidRPr="004878D1">
      <w:rPr>
        <w:rFonts w:ascii="Arial Black" w:hAnsi="Arial Black" w:cs="Arial"/>
        <w:b/>
        <w:bCs/>
        <w:sz w:val="16"/>
        <w:szCs w:val="16"/>
      </w:rPr>
      <w:t xml:space="preserve"> Financial Planners</w:t>
    </w:r>
  </w:p>
  <w:p w14:paraId="2F7B5786" w14:textId="77777777" w:rsidR="00002B61" w:rsidRDefault="00002B61" w:rsidP="00002B61">
    <w:pPr>
      <w:jc w:val="center"/>
      <w:rPr>
        <w:b/>
        <w:bCs/>
        <w:sz w:val="28"/>
      </w:rPr>
    </w:pPr>
    <w:r>
      <w:rPr>
        <w:rFonts w:ascii="Arial Black" w:hAnsi="Arial Black" w:cs="Arial"/>
        <w:b/>
        <w:bCs/>
        <w:sz w:val="16"/>
        <w:szCs w:val="16"/>
      </w:rPr>
      <w:t>Reg.no. 2010/016686/07</w:t>
    </w:r>
  </w:p>
  <w:p w14:paraId="58830E1D" w14:textId="77777777" w:rsidR="00002B61" w:rsidRDefault="00002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50AA" w14:textId="77777777" w:rsidR="00E51D9E" w:rsidRDefault="00E51D9E" w:rsidP="00002B61">
      <w:r>
        <w:separator/>
      </w:r>
    </w:p>
  </w:footnote>
  <w:footnote w:type="continuationSeparator" w:id="0">
    <w:p w14:paraId="50089348" w14:textId="77777777" w:rsidR="00E51D9E" w:rsidRDefault="00E51D9E" w:rsidP="0000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A3E3" w14:textId="097EB0B1" w:rsidR="00002B61" w:rsidRDefault="000D5623">
    <w:pPr>
      <w:pStyle w:val="Header"/>
    </w:pPr>
    <w:r>
      <w:rPr>
        <w:noProof/>
      </w:rPr>
      <mc:AlternateContent>
        <mc:Choice Requires="wpg">
          <w:drawing>
            <wp:anchor distT="0" distB="0" distL="114300" distR="114300" simplePos="0" relativeHeight="251659264" behindDoc="0" locked="0" layoutInCell="1" allowOverlap="1" wp14:anchorId="24C276CB" wp14:editId="21BA7747">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662305" cy="781685"/>
              <wp:effectExtent l="0" t="8255" r="4445" b="635"/>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 cy="781685"/>
                        <a:chOff x="0" y="0"/>
                        <a:chExt cx="17007" cy="10241"/>
                      </a:xfrm>
                    </wpg:grpSpPr>
                    <wpg:grpSp>
                      <wpg:cNvPr id="3" name="Group 159"/>
                      <wpg:cNvGrpSpPr>
                        <a:grpSpLocks/>
                      </wpg:cNvGrpSpPr>
                      <wpg:grpSpPr bwMode="auto">
                        <a:xfrm>
                          <a:off x="0" y="0"/>
                          <a:ext cx="17007" cy="10241"/>
                          <a:chOff x="0" y="0"/>
                          <a:chExt cx="17007" cy="10241"/>
                        </a:xfrm>
                      </wpg:grpSpPr>
                      <wps:wsp>
                        <wps:cNvPr id="4"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6"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7"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377E83" w14:textId="77777777" w:rsidR="00002B61" w:rsidRDefault="00002B61">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C276CB" id="Group 158" o:spid="_x0000_s1026" style="position:absolute;margin-left:0;margin-top:0;width:52.15pt;height:61.5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" path="m,l1462822,,910372,376306,,1014481,,xe" fillcolor="#4f81bd [3204]" stroked="f" strokeweight="2pt">
                  <v:path arrowok="t" o:connecttype="custom" o:connectlocs="0,0;14632,0;9106,3766;0,1015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" filled="f" stroked="f" strokeweight=".5pt">
                <v:textbox inset=",7.2pt,,7.2pt">
                  <w:txbxContent>
                    <w:p w14:paraId="3E377E83" w14:textId="77777777" w:rsidR="00002B61" w:rsidRDefault="00002B61">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A17"/>
    <w:multiLevelType w:val="hybridMultilevel"/>
    <w:tmpl w:val="C88E7A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2D94757"/>
    <w:multiLevelType w:val="hybridMultilevel"/>
    <w:tmpl w:val="2A0EBD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C0"/>
    <w:rsid w:val="00002B61"/>
    <w:rsid w:val="00016897"/>
    <w:rsid w:val="00037D8E"/>
    <w:rsid w:val="00092EC4"/>
    <w:rsid w:val="000959AC"/>
    <w:rsid w:val="000A4D42"/>
    <w:rsid w:val="000A7DAC"/>
    <w:rsid w:val="000D5623"/>
    <w:rsid w:val="000D6840"/>
    <w:rsid w:val="00132749"/>
    <w:rsid w:val="00170722"/>
    <w:rsid w:val="00170DAC"/>
    <w:rsid w:val="001A760F"/>
    <w:rsid w:val="001F6E4A"/>
    <w:rsid w:val="002154C0"/>
    <w:rsid w:val="002C14B4"/>
    <w:rsid w:val="002E27DB"/>
    <w:rsid w:val="002F32D2"/>
    <w:rsid w:val="0038226C"/>
    <w:rsid w:val="00383765"/>
    <w:rsid w:val="003F5F22"/>
    <w:rsid w:val="00416D4B"/>
    <w:rsid w:val="0045003B"/>
    <w:rsid w:val="004C4309"/>
    <w:rsid w:val="005251DB"/>
    <w:rsid w:val="00540AC0"/>
    <w:rsid w:val="00550842"/>
    <w:rsid w:val="00564DF1"/>
    <w:rsid w:val="005D2AF4"/>
    <w:rsid w:val="00603EEF"/>
    <w:rsid w:val="006454E1"/>
    <w:rsid w:val="006B0894"/>
    <w:rsid w:val="006C0AD0"/>
    <w:rsid w:val="00707638"/>
    <w:rsid w:val="007409FE"/>
    <w:rsid w:val="00746560"/>
    <w:rsid w:val="00772C5A"/>
    <w:rsid w:val="007A0B49"/>
    <w:rsid w:val="007C3F62"/>
    <w:rsid w:val="008311A5"/>
    <w:rsid w:val="009022DA"/>
    <w:rsid w:val="009200E8"/>
    <w:rsid w:val="00954525"/>
    <w:rsid w:val="00961ACB"/>
    <w:rsid w:val="00976F2B"/>
    <w:rsid w:val="009C5E01"/>
    <w:rsid w:val="00A14216"/>
    <w:rsid w:val="00A21EB1"/>
    <w:rsid w:val="00A246C2"/>
    <w:rsid w:val="00A5270F"/>
    <w:rsid w:val="00A77A7D"/>
    <w:rsid w:val="00AB3C60"/>
    <w:rsid w:val="00B002A9"/>
    <w:rsid w:val="00B3476C"/>
    <w:rsid w:val="00C106E2"/>
    <w:rsid w:val="00C47FFB"/>
    <w:rsid w:val="00C73EA8"/>
    <w:rsid w:val="00CC13C4"/>
    <w:rsid w:val="00CE5D61"/>
    <w:rsid w:val="00CF3AD1"/>
    <w:rsid w:val="00D01CDF"/>
    <w:rsid w:val="00DB56FD"/>
    <w:rsid w:val="00E1283A"/>
    <w:rsid w:val="00E51D9E"/>
    <w:rsid w:val="00E547F9"/>
    <w:rsid w:val="00EB52F9"/>
    <w:rsid w:val="00EC71E1"/>
    <w:rsid w:val="00F024CD"/>
    <w:rsid w:val="00F22484"/>
    <w:rsid w:val="00F32CAD"/>
    <w:rsid w:val="00FE37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A09F0"/>
  <w15:docId w15:val="{27B5B39D-D655-408D-B39B-1670D04D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6C"/>
    <w:rPr>
      <w:sz w:val="24"/>
      <w:szCs w:val="24"/>
      <w:lang w:val="en-US" w:eastAsia="en-US"/>
    </w:rPr>
  </w:style>
  <w:style w:type="paragraph" w:styleId="Heading1">
    <w:name w:val="heading 1"/>
    <w:basedOn w:val="Normal"/>
    <w:next w:val="Normal"/>
    <w:link w:val="Heading1Char"/>
    <w:qFormat/>
    <w:rsid w:val="00092EC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476C"/>
    <w:pPr>
      <w:jc w:val="center"/>
    </w:pPr>
    <w:rPr>
      <w:sz w:val="72"/>
      <w:u w:val="single"/>
    </w:rPr>
  </w:style>
  <w:style w:type="character" w:customStyle="1" w:styleId="TitleChar">
    <w:name w:val="Title Char"/>
    <w:basedOn w:val="DefaultParagraphFont"/>
    <w:link w:val="Title"/>
    <w:rsid w:val="00540AC0"/>
    <w:rPr>
      <w:sz w:val="72"/>
      <w:szCs w:val="24"/>
      <w:u w:val="single"/>
      <w:lang w:val="en-US" w:eastAsia="en-US"/>
    </w:rPr>
  </w:style>
  <w:style w:type="character" w:styleId="Hyperlink">
    <w:name w:val="Hyperlink"/>
    <w:basedOn w:val="DefaultParagraphFont"/>
    <w:semiHidden/>
    <w:unhideWhenUsed/>
    <w:rsid w:val="00540AC0"/>
    <w:rPr>
      <w:color w:val="0000FF"/>
      <w:u w:val="single"/>
    </w:rPr>
  </w:style>
  <w:style w:type="paragraph" w:styleId="BalloonText">
    <w:name w:val="Balloon Text"/>
    <w:basedOn w:val="Normal"/>
    <w:link w:val="BalloonTextChar"/>
    <w:uiPriority w:val="99"/>
    <w:semiHidden/>
    <w:unhideWhenUsed/>
    <w:rsid w:val="00B00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A9"/>
    <w:rPr>
      <w:rFonts w:ascii="Segoe UI" w:hAnsi="Segoe UI" w:cs="Segoe UI"/>
      <w:sz w:val="18"/>
      <w:szCs w:val="18"/>
      <w:lang w:val="en-US" w:eastAsia="en-US"/>
    </w:rPr>
  </w:style>
  <w:style w:type="paragraph" w:styleId="Header">
    <w:name w:val="header"/>
    <w:basedOn w:val="Normal"/>
    <w:link w:val="HeaderChar"/>
    <w:uiPriority w:val="99"/>
    <w:unhideWhenUsed/>
    <w:rsid w:val="00002B61"/>
    <w:pPr>
      <w:tabs>
        <w:tab w:val="center" w:pos="4513"/>
        <w:tab w:val="right" w:pos="9026"/>
      </w:tabs>
    </w:pPr>
  </w:style>
  <w:style w:type="character" w:customStyle="1" w:styleId="HeaderChar">
    <w:name w:val="Header Char"/>
    <w:basedOn w:val="DefaultParagraphFont"/>
    <w:link w:val="Header"/>
    <w:uiPriority w:val="99"/>
    <w:rsid w:val="00002B61"/>
    <w:rPr>
      <w:sz w:val="24"/>
      <w:szCs w:val="24"/>
      <w:lang w:val="en-US" w:eastAsia="en-US"/>
    </w:rPr>
  </w:style>
  <w:style w:type="paragraph" w:styleId="Footer">
    <w:name w:val="footer"/>
    <w:basedOn w:val="Normal"/>
    <w:link w:val="FooterChar"/>
    <w:uiPriority w:val="99"/>
    <w:unhideWhenUsed/>
    <w:rsid w:val="00002B61"/>
    <w:pPr>
      <w:tabs>
        <w:tab w:val="center" w:pos="4513"/>
        <w:tab w:val="right" w:pos="9026"/>
      </w:tabs>
    </w:pPr>
  </w:style>
  <w:style w:type="character" w:customStyle="1" w:styleId="FooterChar">
    <w:name w:val="Footer Char"/>
    <w:basedOn w:val="DefaultParagraphFont"/>
    <w:link w:val="Footer"/>
    <w:uiPriority w:val="99"/>
    <w:rsid w:val="00002B61"/>
    <w:rPr>
      <w:sz w:val="24"/>
      <w:szCs w:val="24"/>
      <w:lang w:val="en-US" w:eastAsia="en-US"/>
    </w:rPr>
  </w:style>
  <w:style w:type="character" w:customStyle="1" w:styleId="Heading1Char">
    <w:name w:val="Heading 1 Char"/>
    <w:basedOn w:val="DefaultParagraphFont"/>
    <w:link w:val="Heading1"/>
    <w:rsid w:val="00092EC4"/>
    <w:rPr>
      <w:b/>
      <w:bCs/>
      <w:sz w:val="24"/>
      <w:szCs w:val="24"/>
      <w:lang w:val="en-US" w:eastAsia="en-US"/>
    </w:rPr>
  </w:style>
  <w:style w:type="character" w:customStyle="1" w:styleId="word-text-color">
    <w:name w:val="word-text-color"/>
    <w:rsid w:val="00746560"/>
  </w:style>
  <w:style w:type="character" w:customStyle="1" w:styleId="subconjunction-text-color">
    <w:name w:val="subconjunction-text-color"/>
    <w:rsid w:val="00746560"/>
  </w:style>
  <w:style w:type="character" w:customStyle="1" w:styleId="unknown-text-color">
    <w:name w:val="unknown-text-color"/>
    <w:rsid w:val="00746560"/>
  </w:style>
  <w:style w:type="character" w:customStyle="1" w:styleId="suggestion-text-color">
    <w:name w:val="suggestion-text-color"/>
    <w:rsid w:val="00746560"/>
  </w:style>
  <w:style w:type="character" w:customStyle="1" w:styleId="error-text-color">
    <w:name w:val="error-text-color"/>
    <w:rsid w:val="00746560"/>
  </w:style>
  <w:style w:type="paragraph" w:styleId="ListParagraph">
    <w:name w:val="List Paragraph"/>
    <w:basedOn w:val="Normal"/>
    <w:uiPriority w:val="34"/>
    <w:qFormat/>
    <w:rsid w:val="002E27D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58170">
      <w:bodyDiv w:val="1"/>
      <w:marLeft w:val="0"/>
      <w:marRight w:val="0"/>
      <w:marTop w:val="0"/>
      <w:marBottom w:val="0"/>
      <w:divBdr>
        <w:top w:val="none" w:sz="0" w:space="0" w:color="auto"/>
        <w:left w:val="none" w:sz="0" w:space="0" w:color="auto"/>
        <w:bottom w:val="none" w:sz="0" w:space="0" w:color="auto"/>
        <w:right w:val="none" w:sz="0" w:space="0" w:color="auto"/>
      </w:divBdr>
    </w:div>
    <w:div w:id="18120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ul.anagnostaki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D6746-D580-4E14-A9FC-FF6F35E9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 am a Sole Proprietor and have no employees</vt:lpstr>
    </vt:vector>
  </TitlesOfParts>
  <Company>Sanlam</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a Sole Proprietor and have no employees</dc:title>
  <dc:subject/>
  <dc:creator>Colin Gillot</dc:creator>
  <cp:keywords/>
  <dc:description/>
  <cp:lastModifiedBy>Lennert Fisher</cp:lastModifiedBy>
  <cp:revision>2</cp:revision>
  <cp:lastPrinted>2021-06-01T16:55:00Z</cp:lastPrinted>
  <dcterms:created xsi:type="dcterms:W3CDTF">2022-01-26T07:10:00Z</dcterms:created>
  <dcterms:modified xsi:type="dcterms:W3CDTF">2022-01-26T07:10:00Z</dcterms:modified>
</cp:coreProperties>
</file>